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E51972" w14:textId="77777777" w:rsidR="00521B92" w:rsidRDefault="00521B92" w:rsidP="00F85C7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2B5FA1">
        <w:rPr>
          <w:b/>
          <w:i/>
          <w:noProof/>
          <w:sz w:val="28"/>
        </w:rPr>
        <w:t>2157</w:t>
      </w:r>
    </w:p>
    <w:p w14:paraId="6D0DE7DA" w14:textId="77777777" w:rsidR="00521B92" w:rsidRDefault="00521B92" w:rsidP="00521B92">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3A1C6B" w14:textId="77777777" w:rsidTr="00547111">
        <w:tc>
          <w:tcPr>
            <w:tcW w:w="9641" w:type="dxa"/>
            <w:gridSpan w:val="9"/>
            <w:tcBorders>
              <w:top w:val="single" w:sz="4" w:space="0" w:color="auto"/>
              <w:left w:val="single" w:sz="4" w:space="0" w:color="auto"/>
              <w:right w:val="single" w:sz="4" w:space="0" w:color="auto"/>
            </w:tcBorders>
          </w:tcPr>
          <w:p w14:paraId="4984944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437FF5" w14:textId="77777777" w:rsidTr="00547111">
        <w:tc>
          <w:tcPr>
            <w:tcW w:w="9641" w:type="dxa"/>
            <w:gridSpan w:val="9"/>
            <w:tcBorders>
              <w:left w:val="single" w:sz="4" w:space="0" w:color="auto"/>
              <w:right w:val="single" w:sz="4" w:space="0" w:color="auto"/>
            </w:tcBorders>
          </w:tcPr>
          <w:p w14:paraId="16613BE5" w14:textId="77777777" w:rsidR="001E41F3" w:rsidRDefault="001E41F3">
            <w:pPr>
              <w:pStyle w:val="CRCoverPage"/>
              <w:spacing w:after="0"/>
              <w:jc w:val="center"/>
              <w:rPr>
                <w:noProof/>
              </w:rPr>
            </w:pPr>
            <w:r>
              <w:rPr>
                <w:b/>
                <w:noProof/>
                <w:sz w:val="32"/>
              </w:rPr>
              <w:t>CHANGE REQUEST</w:t>
            </w:r>
          </w:p>
        </w:tc>
      </w:tr>
      <w:tr w:rsidR="001E41F3" w14:paraId="62E07334" w14:textId="77777777" w:rsidTr="00547111">
        <w:tc>
          <w:tcPr>
            <w:tcW w:w="9641" w:type="dxa"/>
            <w:gridSpan w:val="9"/>
            <w:tcBorders>
              <w:left w:val="single" w:sz="4" w:space="0" w:color="auto"/>
              <w:right w:val="single" w:sz="4" w:space="0" w:color="auto"/>
            </w:tcBorders>
          </w:tcPr>
          <w:p w14:paraId="5790A395" w14:textId="77777777" w:rsidR="001E41F3" w:rsidRDefault="001E41F3">
            <w:pPr>
              <w:pStyle w:val="CRCoverPage"/>
              <w:spacing w:after="0"/>
              <w:rPr>
                <w:noProof/>
                <w:sz w:val="8"/>
                <w:szCs w:val="8"/>
              </w:rPr>
            </w:pPr>
          </w:p>
        </w:tc>
      </w:tr>
      <w:tr w:rsidR="001E41F3" w14:paraId="3DE02BB9" w14:textId="77777777" w:rsidTr="00547111">
        <w:tc>
          <w:tcPr>
            <w:tcW w:w="142" w:type="dxa"/>
            <w:tcBorders>
              <w:left w:val="single" w:sz="4" w:space="0" w:color="auto"/>
            </w:tcBorders>
          </w:tcPr>
          <w:p w14:paraId="57B07731" w14:textId="77777777" w:rsidR="001E41F3" w:rsidRDefault="001E41F3">
            <w:pPr>
              <w:pStyle w:val="CRCoverPage"/>
              <w:spacing w:after="0"/>
              <w:jc w:val="right"/>
              <w:rPr>
                <w:noProof/>
              </w:rPr>
            </w:pPr>
          </w:p>
        </w:tc>
        <w:tc>
          <w:tcPr>
            <w:tcW w:w="1559" w:type="dxa"/>
            <w:shd w:val="pct30" w:color="FFFF00" w:fill="auto"/>
          </w:tcPr>
          <w:p w14:paraId="27D982D2" w14:textId="77777777" w:rsidR="001E41F3" w:rsidRPr="00410371" w:rsidRDefault="00514818" w:rsidP="00521B92">
            <w:pPr>
              <w:pStyle w:val="CRCoverPage"/>
              <w:spacing w:after="0"/>
              <w:jc w:val="right"/>
              <w:rPr>
                <w:b/>
                <w:noProof/>
                <w:sz w:val="28"/>
              </w:rPr>
            </w:pPr>
            <w:r>
              <w:rPr>
                <w:b/>
                <w:noProof/>
                <w:sz w:val="28"/>
              </w:rPr>
              <w:t>23.</w:t>
            </w:r>
            <w:r w:rsidR="00521B92">
              <w:rPr>
                <w:b/>
                <w:noProof/>
                <w:sz w:val="28"/>
              </w:rPr>
              <w:t>501</w:t>
            </w:r>
          </w:p>
        </w:tc>
        <w:tc>
          <w:tcPr>
            <w:tcW w:w="709" w:type="dxa"/>
          </w:tcPr>
          <w:p w14:paraId="5E7C7A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865D46" w14:textId="77777777" w:rsidR="001E41F3" w:rsidRPr="00410371" w:rsidRDefault="002B5FA1" w:rsidP="00547111">
            <w:pPr>
              <w:pStyle w:val="CRCoverPage"/>
              <w:spacing w:after="0"/>
              <w:rPr>
                <w:noProof/>
              </w:rPr>
            </w:pPr>
            <w:r>
              <w:rPr>
                <w:b/>
                <w:noProof/>
                <w:sz w:val="28"/>
              </w:rPr>
              <w:t>2187</w:t>
            </w:r>
          </w:p>
        </w:tc>
        <w:tc>
          <w:tcPr>
            <w:tcW w:w="709" w:type="dxa"/>
          </w:tcPr>
          <w:p w14:paraId="05B536D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0501D0" w14:textId="77777777" w:rsidR="001E41F3" w:rsidRPr="00410371" w:rsidRDefault="00B51DB3" w:rsidP="006D18D3">
            <w:pPr>
              <w:pStyle w:val="CRCoverPage"/>
              <w:spacing w:after="0"/>
              <w:jc w:val="center"/>
              <w:rPr>
                <w:b/>
                <w:noProof/>
              </w:rPr>
            </w:pPr>
            <w:r w:rsidRPr="002B5FA1">
              <w:rPr>
                <w:b/>
                <w:noProof/>
                <w:sz w:val="28"/>
              </w:rPr>
              <w:fldChar w:fldCharType="begin"/>
            </w:r>
            <w:r w:rsidRPr="002B5FA1">
              <w:rPr>
                <w:b/>
                <w:noProof/>
                <w:sz w:val="28"/>
              </w:rPr>
              <w:instrText xml:space="preserve"> DOCPROPERTY  Revision  \* MERGEFORMAT </w:instrText>
            </w:r>
            <w:r w:rsidRPr="002B5FA1">
              <w:rPr>
                <w:b/>
                <w:noProof/>
                <w:sz w:val="28"/>
              </w:rPr>
              <w:fldChar w:fldCharType="separate"/>
            </w:r>
            <w:r w:rsidR="006D18D3" w:rsidRPr="002B5FA1">
              <w:rPr>
                <w:b/>
                <w:noProof/>
                <w:sz w:val="28"/>
              </w:rPr>
              <w:t>-</w:t>
            </w:r>
            <w:r w:rsidRPr="002B5FA1">
              <w:rPr>
                <w:b/>
                <w:noProof/>
                <w:sz w:val="28"/>
              </w:rPr>
              <w:fldChar w:fldCharType="end"/>
            </w:r>
            <w:r w:rsidR="006D18D3" w:rsidRPr="00410371">
              <w:rPr>
                <w:b/>
                <w:noProof/>
              </w:rPr>
              <w:t xml:space="preserve"> </w:t>
            </w:r>
          </w:p>
        </w:tc>
        <w:tc>
          <w:tcPr>
            <w:tcW w:w="2410" w:type="dxa"/>
          </w:tcPr>
          <w:p w14:paraId="1F23552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8611FB" w14:textId="77777777" w:rsidR="001E41F3" w:rsidRPr="00410371" w:rsidRDefault="006B0915" w:rsidP="00ED4290">
            <w:pPr>
              <w:pStyle w:val="CRCoverPage"/>
              <w:spacing w:after="0"/>
              <w:jc w:val="center"/>
              <w:rPr>
                <w:noProof/>
                <w:sz w:val="28"/>
              </w:rPr>
            </w:pPr>
            <w:r w:rsidRPr="006B0915">
              <w:rPr>
                <w:b/>
                <w:noProof/>
                <w:sz w:val="28"/>
              </w:rPr>
              <w:t>16.</w:t>
            </w:r>
            <w:r w:rsidR="00ED4290">
              <w:rPr>
                <w:b/>
                <w:noProof/>
                <w:sz w:val="28"/>
              </w:rPr>
              <w:t>3</w:t>
            </w:r>
            <w:r w:rsidR="006D18D3" w:rsidRPr="006B0915">
              <w:rPr>
                <w:b/>
                <w:noProof/>
                <w:sz w:val="28"/>
              </w:rPr>
              <w:t>.</w:t>
            </w:r>
            <w:r w:rsidRPr="006B0915">
              <w:rPr>
                <w:b/>
                <w:noProof/>
                <w:sz w:val="28"/>
              </w:rPr>
              <w:t>0</w:t>
            </w:r>
          </w:p>
        </w:tc>
        <w:tc>
          <w:tcPr>
            <w:tcW w:w="143" w:type="dxa"/>
            <w:tcBorders>
              <w:right w:val="single" w:sz="4" w:space="0" w:color="auto"/>
            </w:tcBorders>
          </w:tcPr>
          <w:p w14:paraId="176CA41A" w14:textId="77777777" w:rsidR="001E41F3" w:rsidRDefault="001E41F3">
            <w:pPr>
              <w:pStyle w:val="CRCoverPage"/>
              <w:spacing w:after="0"/>
              <w:rPr>
                <w:noProof/>
              </w:rPr>
            </w:pPr>
          </w:p>
        </w:tc>
      </w:tr>
      <w:tr w:rsidR="001E41F3" w14:paraId="27AF6FEC" w14:textId="77777777" w:rsidTr="00547111">
        <w:tc>
          <w:tcPr>
            <w:tcW w:w="9641" w:type="dxa"/>
            <w:gridSpan w:val="9"/>
            <w:tcBorders>
              <w:left w:val="single" w:sz="4" w:space="0" w:color="auto"/>
              <w:right w:val="single" w:sz="4" w:space="0" w:color="auto"/>
            </w:tcBorders>
          </w:tcPr>
          <w:p w14:paraId="5BFA2D79" w14:textId="77777777" w:rsidR="001E41F3" w:rsidRDefault="001E41F3">
            <w:pPr>
              <w:pStyle w:val="CRCoverPage"/>
              <w:spacing w:after="0"/>
              <w:rPr>
                <w:noProof/>
              </w:rPr>
            </w:pPr>
          </w:p>
        </w:tc>
      </w:tr>
      <w:tr w:rsidR="001E41F3" w14:paraId="1FDE7978" w14:textId="77777777" w:rsidTr="00547111">
        <w:tc>
          <w:tcPr>
            <w:tcW w:w="9641" w:type="dxa"/>
            <w:gridSpan w:val="9"/>
            <w:tcBorders>
              <w:top w:val="single" w:sz="4" w:space="0" w:color="auto"/>
            </w:tcBorders>
          </w:tcPr>
          <w:p w14:paraId="106578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08728D3" w14:textId="77777777" w:rsidTr="00547111">
        <w:tc>
          <w:tcPr>
            <w:tcW w:w="9641" w:type="dxa"/>
            <w:gridSpan w:val="9"/>
          </w:tcPr>
          <w:p w14:paraId="34E6ACFD" w14:textId="77777777" w:rsidR="001E41F3" w:rsidRDefault="001E41F3">
            <w:pPr>
              <w:pStyle w:val="CRCoverPage"/>
              <w:spacing w:after="0"/>
              <w:rPr>
                <w:noProof/>
                <w:sz w:val="8"/>
                <w:szCs w:val="8"/>
              </w:rPr>
            </w:pPr>
          </w:p>
        </w:tc>
      </w:tr>
    </w:tbl>
    <w:p w14:paraId="2C35E1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99A15" w14:textId="77777777" w:rsidTr="00A7671C">
        <w:tc>
          <w:tcPr>
            <w:tcW w:w="2835" w:type="dxa"/>
          </w:tcPr>
          <w:p w14:paraId="2A2BC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A79C4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42B8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A7007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C972AE" w14:textId="77777777" w:rsidR="00F25D98" w:rsidRDefault="00AF1A6F" w:rsidP="001E41F3">
            <w:pPr>
              <w:pStyle w:val="CRCoverPage"/>
              <w:spacing w:after="0"/>
              <w:jc w:val="center"/>
              <w:rPr>
                <w:b/>
                <w:caps/>
                <w:noProof/>
              </w:rPr>
            </w:pPr>
            <w:r w:rsidRPr="002035FE">
              <w:rPr>
                <w:b/>
                <w:caps/>
                <w:noProof/>
              </w:rPr>
              <w:t>X</w:t>
            </w:r>
          </w:p>
        </w:tc>
        <w:tc>
          <w:tcPr>
            <w:tcW w:w="2126" w:type="dxa"/>
          </w:tcPr>
          <w:p w14:paraId="47413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2BE822" w14:textId="77777777" w:rsidR="00F25D98" w:rsidRDefault="00F25D98" w:rsidP="001E41F3">
            <w:pPr>
              <w:pStyle w:val="CRCoverPage"/>
              <w:spacing w:after="0"/>
              <w:jc w:val="center"/>
              <w:rPr>
                <w:b/>
                <w:caps/>
                <w:noProof/>
              </w:rPr>
            </w:pPr>
          </w:p>
        </w:tc>
        <w:tc>
          <w:tcPr>
            <w:tcW w:w="1418" w:type="dxa"/>
            <w:tcBorders>
              <w:left w:val="nil"/>
            </w:tcBorders>
          </w:tcPr>
          <w:p w14:paraId="087533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666FC" w14:textId="77777777" w:rsidR="00F25D98" w:rsidRDefault="00AF1A6F" w:rsidP="001E41F3">
            <w:pPr>
              <w:pStyle w:val="CRCoverPage"/>
              <w:spacing w:after="0"/>
              <w:jc w:val="center"/>
              <w:rPr>
                <w:b/>
                <w:bCs/>
                <w:caps/>
                <w:noProof/>
              </w:rPr>
            </w:pPr>
            <w:r w:rsidRPr="002035FE">
              <w:rPr>
                <w:b/>
                <w:bCs/>
                <w:caps/>
                <w:noProof/>
              </w:rPr>
              <w:t>X</w:t>
            </w:r>
          </w:p>
        </w:tc>
      </w:tr>
    </w:tbl>
    <w:p w14:paraId="32C8C48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5F8DB2" w14:textId="77777777" w:rsidTr="00547111">
        <w:tc>
          <w:tcPr>
            <w:tcW w:w="9640" w:type="dxa"/>
            <w:gridSpan w:val="11"/>
          </w:tcPr>
          <w:p w14:paraId="5B27A7DC" w14:textId="77777777" w:rsidR="001E41F3" w:rsidRDefault="001E41F3">
            <w:pPr>
              <w:pStyle w:val="CRCoverPage"/>
              <w:spacing w:after="0"/>
              <w:rPr>
                <w:noProof/>
                <w:sz w:val="8"/>
                <w:szCs w:val="8"/>
              </w:rPr>
            </w:pPr>
          </w:p>
        </w:tc>
      </w:tr>
      <w:tr w:rsidR="001E41F3" w14:paraId="5A9AD13C" w14:textId="77777777" w:rsidTr="00547111">
        <w:tc>
          <w:tcPr>
            <w:tcW w:w="1843" w:type="dxa"/>
            <w:tcBorders>
              <w:top w:val="single" w:sz="4" w:space="0" w:color="auto"/>
              <w:left w:val="single" w:sz="4" w:space="0" w:color="auto"/>
            </w:tcBorders>
          </w:tcPr>
          <w:p w14:paraId="3BCBB94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8FF446" w14:textId="77777777" w:rsidR="001E41F3" w:rsidRDefault="002035FE">
            <w:pPr>
              <w:pStyle w:val="CRCoverPage"/>
              <w:spacing w:after="0"/>
              <w:ind w:left="100"/>
              <w:rPr>
                <w:noProof/>
              </w:rPr>
            </w:pPr>
            <w:r w:rsidRPr="002035FE">
              <w:rPr>
                <w:noProof/>
              </w:rPr>
              <w:t>clarification for PDU sessions transferring gPTP messages</w:t>
            </w:r>
          </w:p>
        </w:tc>
      </w:tr>
      <w:tr w:rsidR="001E41F3" w14:paraId="4B254A32" w14:textId="77777777" w:rsidTr="00547111">
        <w:tc>
          <w:tcPr>
            <w:tcW w:w="1843" w:type="dxa"/>
            <w:tcBorders>
              <w:left w:val="single" w:sz="4" w:space="0" w:color="auto"/>
            </w:tcBorders>
          </w:tcPr>
          <w:p w14:paraId="0059C0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32BA64" w14:textId="77777777" w:rsidR="001E41F3" w:rsidRDefault="001E41F3">
            <w:pPr>
              <w:pStyle w:val="CRCoverPage"/>
              <w:spacing w:after="0"/>
              <w:rPr>
                <w:noProof/>
                <w:sz w:val="8"/>
                <w:szCs w:val="8"/>
              </w:rPr>
            </w:pPr>
          </w:p>
        </w:tc>
      </w:tr>
      <w:tr w:rsidR="001E41F3" w14:paraId="58BC13FC" w14:textId="77777777" w:rsidTr="00547111">
        <w:tc>
          <w:tcPr>
            <w:tcW w:w="1843" w:type="dxa"/>
            <w:tcBorders>
              <w:left w:val="single" w:sz="4" w:space="0" w:color="auto"/>
            </w:tcBorders>
          </w:tcPr>
          <w:p w14:paraId="709C4D6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51D097"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E15A38" w14:textId="77777777" w:rsidTr="00547111">
        <w:tc>
          <w:tcPr>
            <w:tcW w:w="1843" w:type="dxa"/>
            <w:tcBorders>
              <w:left w:val="single" w:sz="4" w:space="0" w:color="auto"/>
            </w:tcBorders>
          </w:tcPr>
          <w:p w14:paraId="4257904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47A71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367C6C8" w14:textId="77777777" w:rsidTr="00547111">
        <w:tc>
          <w:tcPr>
            <w:tcW w:w="1843" w:type="dxa"/>
            <w:tcBorders>
              <w:left w:val="single" w:sz="4" w:space="0" w:color="auto"/>
            </w:tcBorders>
          </w:tcPr>
          <w:p w14:paraId="4F4EF9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D0FC32" w14:textId="77777777" w:rsidR="001E41F3" w:rsidRDefault="001E41F3">
            <w:pPr>
              <w:pStyle w:val="CRCoverPage"/>
              <w:spacing w:after="0"/>
              <w:rPr>
                <w:noProof/>
                <w:sz w:val="8"/>
                <w:szCs w:val="8"/>
              </w:rPr>
            </w:pPr>
          </w:p>
        </w:tc>
      </w:tr>
      <w:tr w:rsidR="001E41F3" w14:paraId="25AE33E3" w14:textId="77777777" w:rsidTr="00547111">
        <w:tc>
          <w:tcPr>
            <w:tcW w:w="1843" w:type="dxa"/>
            <w:tcBorders>
              <w:left w:val="single" w:sz="4" w:space="0" w:color="auto"/>
            </w:tcBorders>
          </w:tcPr>
          <w:p w14:paraId="5F41BE7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34FD4C" w14:textId="77777777" w:rsidR="001E41F3" w:rsidRDefault="002035FE">
            <w:pPr>
              <w:pStyle w:val="CRCoverPage"/>
              <w:spacing w:after="0"/>
              <w:ind w:left="100"/>
              <w:rPr>
                <w:noProof/>
              </w:rPr>
            </w:pPr>
            <w:r w:rsidRPr="002035FE">
              <w:rPr>
                <w:noProof/>
              </w:rPr>
              <w:t>Vertical_</w:t>
            </w:r>
            <w:r>
              <w:rPr>
                <w:noProof/>
              </w:rPr>
              <w:t>LAN</w:t>
            </w:r>
          </w:p>
        </w:tc>
        <w:tc>
          <w:tcPr>
            <w:tcW w:w="567" w:type="dxa"/>
            <w:tcBorders>
              <w:left w:val="nil"/>
            </w:tcBorders>
          </w:tcPr>
          <w:p w14:paraId="23E6488B" w14:textId="77777777" w:rsidR="001E41F3" w:rsidRDefault="001E41F3">
            <w:pPr>
              <w:pStyle w:val="CRCoverPage"/>
              <w:spacing w:after="0"/>
              <w:ind w:right="100"/>
              <w:rPr>
                <w:noProof/>
              </w:rPr>
            </w:pPr>
          </w:p>
        </w:tc>
        <w:tc>
          <w:tcPr>
            <w:tcW w:w="1417" w:type="dxa"/>
            <w:gridSpan w:val="3"/>
            <w:tcBorders>
              <w:left w:val="nil"/>
            </w:tcBorders>
          </w:tcPr>
          <w:p w14:paraId="5479C0C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E49829" w14:textId="77777777" w:rsidR="001E41F3" w:rsidRDefault="00B51DB3" w:rsidP="000D0A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6B0915">
              <w:rPr>
                <w:noProof/>
              </w:rPr>
              <w:t>2</w:t>
            </w:r>
            <w:r w:rsidR="00514818">
              <w:rPr>
                <w:noProof/>
              </w:rPr>
              <w:t>-</w:t>
            </w:r>
            <w:r w:rsidR="006B0915">
              <w:rPr>
                <w:noProof/>
              </w:rPr>
              <w:t>1</w:t>
            </w:r>
            <w:r>
              <w:rPr>
                <w:noProof/>
              </w:rPr>
              <w:fldChar w:fldCharType="end"/>
            </w:r>
            <w:r w:rsidR="00167863">
              <w:rPr>
                <w:noProof/>
              </w:rPr>
              <w:t>8</w:t>
            </w:r>
          </w:p>
        </w:tc>
      </w:tr>
      <w:tr w:rsidR="001E41F3" w14:paraId="60E69ABC" w14:textId="77777777" w:rsidTr="00547111">
        <w:tc>
          <w:tcPr>
            <w:tcW w:w="1843" w:type="dxa"/>
            <w:tcBorders>
              <w:left w:val="single" w:sz="4" w:space="0" w:color="auto"/>
            </w:tcBorders>
          </w:tcPr>
          <w:p w14:paraId="270960E3" w14:textId="77777777" w:rsidR="001E41F3" w:rsidRDefault="001E41F3">
            <w:pPr>
              <w:pStyle w:val="CRCoverPage"/>
              <w:spacing w:after="0"/>
              <w:rPr>
                <w:b/>
                <w:i/>
                <w:noProof/>
                <w:sz w:val="8"/>
                <w:szCs w:val="8"/>
              </w:rPr>
            </w:pPr>
          </w:p>
        </w:tc>
        <w:tc>
          <w:tcPr>
            <w:tcW w:w="1986" w:type="dxa"/>
            <w:gridSpan w:val="4"/>
          </w:tcPr>
          <w:p w14:paraId="2DD69AA4" w14:textId="77777777" w:rsidR="001E41F3" w:rsidRDefault="001E41F3">
            <w:pPr>
              <w:pStyle w:val="CRCoverPage"/>
              <w:spacing w:after="0"/>
              <w:rPr>
                <w:noProof/>
                <w:sz w:val="8"/>
                <w:szCs w:val="8"/>
              </w:rPr>
            </w:pPr>
          </w:p>
        </w:tc>
        <w:tc>
          <w:tcPr>
            <w:tcW w:w="2267" w:type="dxa"/>
            <w:gridSpan w:val="2"/>
          </w:tcPr>
          <w:p w14:paraId="1CF74592" w14:textId="77777777" w:rsidR="001E41F3" w:rsidRDefault="001E41F3">
            <w:pPr>
              <w:pStyle w:val="CRCoverPage"/>
              <w:spacing w:after="0"/>
              <w:rPr>
                <w:noProof/>
                <w:sz w:val="8"/>
                <w:szCs w:val="8"/>
              </w:rPr>
            </w:pPr>
          </w:p>
        </w:tc>
        <w:tc>
          <w:tcPr>
            <w:tcW w:w="1417" w:type="dxa"/>
            <w:gridSpan w:val="3"/>
          </w:tcPr>
          <w:p w14:paraId="5534AA29" w14:textId="77777777" w:rsidR="001E41F3" w:rsidRDefault="001E41F3">
            <w:pPr>
              <w:pStyle w:val="CRCoverPage"/>
              <w:spacing w:after="0"/>
              <w:rPr>
                <w:noProof/>
                <w:sz w:val="8"/>
                <w:szCs w:val="8"/>
              </w:rPr>
            </w:pPr>
          </w:p>
        </w:tc>
        <w:tc>
          <w:tcPr>
            <w:tcW w:w="2127" w:type="dxa"/>
            <w:tcBorders>
              <w:right w:val="single" w:sz="4" w:space="0" w:color="auto"/>
            </w:tcBorders>
          </w:tcPr>
          <w:p w14:paraId="6070C29B" w14:textId="77777777" w:rsidR="001E41F3" w:rsidRDefault="001E41F3">
            <w:pPr>
              <w:pStyle w:val="CRCoverPage"/>
              <w:spacing w:after="0"/>
              <w:rPr>
                <w:noProof/>
                <w:sz w:val="8"/>
                <w:szCs w:val="8"/>
              </w:rPr>
            </w:pPr>
          </w:p>
        </w:tc>
      </w:tr>
      <w:tr w:rsidR="001E41F3" w14:paraId="5D34C3C6" w14:textId="77777777" w:rsidTr="00547111">
        <w:trPr>
          <w:cantSplit/>
        </w:trPr>
        <w:tc>
          <w:tcPr>
            <w:tcW w:w="1843" w:type="dxa"/>
            <w:tcBorders>
              <w:left w:val="single" w:sz="4" w:space="0" w:color="auto"/>
            </w:tcBorders>
          </w:tcPr>
          <w:p w14:paraId="09CB03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5BB457" w14:textId="77777777" w:rsidR="001E41F3" w:rsidRDefault="002035FE" w:rsidP="00D24991">
            <w:pPr>
              <w:pStyle w:val="CRCoverPage"/>
              <w:spacing w:after="0"/>
              <w:ind w:left="100" w:right="-609"/>
              <w:rPr>
                <w:b/>
                <w:noProof/>
              </w:rPr>
            </w:pPr>
            <w:r>
              <w:rPr>
                <w:b/>
                <w:noProof/>
              </w:rPr>
              <w:t>F</w:t>
            </w:r>
          </w:p>
        </w:tc>
        <w:tc>
          <w:tcPr>
            <w:tcW w:w="3402" w:type="dxa"/>
            <w:gridSpan w:val="5"/>
            <w:tcBorders>
              <w:left w:val="nil"/>
            </w:tcBorders>
          </w:tcPr>
          <w:p w14:paraId="75225467" w14:textId="77777777" w:rsidR="001E41F3" w:rsidRDefault="001E41F3">
            <w:pPr>
              <w:pStyle w:val="CRCoverPage"/>
              <w:spacing w:after="0"/>
              <w:rPr>
                <w:noProof/>
              </w:rPr>
            </w:pPr>
          </w:p>
        </w:tc>
        <w:tc>
          <w:tcPr>
            <w:tcW w:w="1417" w:type="dxa"/>
            <w:gridSpan w:val="3"/>
            <w:tcBorders>
              <w:left w:val="nil"/>
            </w:tcBorders>
          </w:tcPr>
          <w:p w14:paraId="410CFB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215E8B" w14:textId="77777777" w:rsidR="001E41F3" w:rsidRDefault="00AF1A6F">
            <w:pPr>
              <w:pStyle w:val="CRCoverPage"/>
              <w:spacing w:after="0"/>
              <w:ind w:left="100"/>
              <w:rPr>
                <w:noProof/>
              </w:rPr>
            </w:pPr>
            <w:r w:rsidRPr="002035FE">
              <w:rPr>
                <w:noProof/>
              </w:rPr>
              <w:t>Rel-16</w:t>
            </w:r>
          </w:p>
        </w:tc>
      </w:tr>
      <w:tr w:rsidR="001E41F3" w14:paraId="1B62CE2C" w14:textId="77777777" w:rsidTr="00547111">
        <w:tc>
          <w:tcPr>
            <w:tcW w:w="1843" w:type="dxa"/>
            <w:tcBorders>
              <w:left w:val="single" w:sz="4" w:space="0" w:color="auto"/>
              <w:bottom w:val="single" w:sz="4" w:space="0" w:color="auto"/>
            </w:tcBorders>
          </w:tcPr>
          <w:p w14:paraId="4C47757F" w14:textId="77777777" w:rsidR="001E41F3" w:rsidRDefault="001E41F3">
            <w:pPr>
              <w:pStyle w:val="CRCoverPage"/>
              <w:spacing w:after="0"/>
              <w:rPr>
                <w:b/>
                <w:i/>
                <w:noProof/>
              </w:rPr>
            </w:pPr>
          </w:p>
        </w:tc>
        <w:tc>
          <w:tcPr>
            <w:tcW w:w="4677" w:type="dxa"/>
            <w:gridSpan w:val="8"/>
            <w:tcBorders>
              <w:bottom w:val="single" w:sz="4" w:space="0" w:color="auto"/>
            </w:tcBorders>
          </w:tcPr>
          <w:p w14:paraId="6C7358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19547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6CA567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C1548F" w14:textId="77777777" w:rsidTr="00547111">
        <w:tc>
          <w:tcPr>
            <w:tcW w:w="1843" w:type="dxa"/>
          </w:tcPr>
          <w:p w14:paraId="388C2C67" w14:textId="77777777" w:rsidR="001E41F3" w:rsidRDefault="001E41F3">
            <w:pPr>
              <w:pStyle w:val="CRCoverPage"/>
              <w:spacing w:after="0"/>
              <w:rPr>
                <w:b/>
                <w:i/>
                <w:noProof/>
                <w:sz w:val="8"/>
                <w:szCs w:val="8"/>
              </w:rPr>
            </w:pPr>
          </w:p>
        </w:tc>
        <w:tc>
          <w:tcPr>
            <w:tcW w:w="7797" w:type="dxa"/>
            <w:gridSpan w:val="10"/>
          </w:tcPr>
          <w:p w14:paraId="74902AA8" w14:textId="77777777" w:rsidR="001E41F3" w:rsidRDefault="001E41F3">
            <w:pPr>
              <w:pStyle w:val="CRCoverPage"/>
              <w:spacing w:after="0"/>
              <w:rPr>
                <w:noProof/>
                <w:sz w:val="8"/>
                <w:szCs w:val="8"/>
              </w:rPr>
            </w:pPr>
          </w:p>
        </w:tc>
      </w:tr>
      <w:tr w:rsidR="001E41F3" w14:paraId="3256AC19" w14:textId="77777777" w:rsidTr="00547111">
        <w:tc>
          <w:tcPr>
            <w:tcW w:w="2694" w:type="dxa"/>
            <w:gridSpan w:val="2"/>
            <w:tcBorders>
              <w:top w:val="single" w:sz="4" w:space="0" w:color="auto"/>
              <w:left w:val="single" w:sz="4" w:space="0" w:color="auto"/>
            </w:tcBorders>
          </w:tcPr>
          <w:p w14:paraId="68D5D0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AFCDC6" w14:textId="77777777" w:rsidR="001E41F3" w:rsidRDefault="00E36B63" w:rsidP="00B661A1">
            <w:pPr>
              <w:pStyle w:val="CRCoverPage"/>
              <w:spacing w:after="0"/>
              <w:ind w:left="100"/>
              <w:rPr>
                <w:noProof/>
                <w:lang w:eastAsia="zh-CN"/>
              </w:rPr>
            </w:pPr>
            <w:r>
              <w:rPr>
                <w:noProof/>
                <w:lang w:eastAsia="zh-CN"/>
              </w:rPr>
              <w:t xml:space="preserve">UPF </w:t>
            </w:r>
            <w:r w:rsidRPr="00E36B63">
              <w:rPr>
                <w:noProof/>
                <w:lang w:eastAsia="zh-CN"/>
              </w:rPr>
              <w:t>forwards the gPTP message to the UE via all PDU sessions terminating in this UPF that the UE has established to the TSN network</w:t>
            </w:r>
            <w:r>
              <w:rPr>
                <w:rFonts w:hint="eastAsia"/>
                <w:noProof/>
                <w:lang w:eastAsia="zh-CN"/>
              </w:rPr>
              <w:t>.</w:t>
            </w:r>
          </w:p>
          <w:p w14:paraId="0C76297B" w14:textId="77777777" w:rsidR="00E36B63" w:rsidRDefault="00E36B63" w:rsidP="00B661A1">
            <w:pPr>
              <w:pStyle w:val="CRCoverPage"/>
              <w:spacing w:after="0"/>
              <w:ind w:left="100"/>
              <w:rPr>
                <w:noProof/>
                <w:lang w:eastAsia="zh-CN"/>
              </w:rPr>
            </w:pPr>
          </w:p>
          <w:p w14:paraId="2C221399" w14:textId="77777777" w:rsidR="00E36B63" w:rsidRPr="00AF1A6F" w:rsidRDefault="007E27B5" w:rsidP="008A26C9">
            <w:pPr>
              <w:pStyle w:val="CRCoverPage"/>
              <w:spacing w:after="0"/>
              <w:ind w:left="100"/>
              <w:rPr>
                <w:noProof/>
                <w:highlight w:val="green"/>
              </w:rPr>
            </w:pPr>
            <w:r>
              <w:rPr>
                <w:noProof/>
                <w:lang w:eastAsia="zh-CN"/>
              </w:rPr>
              <w:t>Clarify that t</w:t>
            </w:r>
            <w:r w:rsidR="00E36B63">
              <w:rPr>
                <w:noProof/>
                <w:lang w:eastAsia="zh-CN"/>
              </w:rPr>
              <w:t>he PDU session</w:t>
            </w:r>
            <w:r>
              <w:rPr>
                <w:noProof/>
                <w:lang w:eastAsia="zh-CN"/>
              </w:rPr>
              <w:t xml:space="preserve"> is not dedicated for </w:t>
            </w:r>
            <w:r w:rsidR="00E36B63">
              <w:rPr>
                <w:noProof/>
                <w:lang w:eastAsia="zh-CN"/>
              </w:rPr>
              <w:t>gPTP message transfer</w:t>
            </w:r>
            <w:r>
              <w:rPr>
                <w:noProof/>
                <w:lang w:eastAsia="zh-CN"/>
              </w:rPr>
              <w:t xml:space="preserve">, it can also support </w:t>
            </w:r>
            <w:r>
              <w:t>TSC QoS Flows</w:t>
            </w:r>
            <w:r w:rsidR="008A26C9">
              <w:t xml:space="preserve"> which is used for TSN streams scheduling.</w:t>
            </w:r>
          </w:p>
        </w:tc>
      </w:tr>
      <w:tr w:rsidR="001E41F3" w14:paraId="76E94D6C" w14:textId="77777777" w:rsidTr="00547111">
        <w:tc>
          <w:tcPr>
            <w:tcW w:w="2694" w:type="dxa"/>
            <w:gridSpan w:val="2"/>
            <w:tcBorders>
              <w:left w:val="single" w:sz="4" w:space="0" w:color="auto"/>
            </w:tcBorders>
          </w:tcPr>
          <w:p w14:paraId="42151A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B66910" w14:textId="77777777" w:rsidR="001E41F3" w:rsidRPr="00AF1A6F" w:rsidRDefault="001E41F3">
            <w:pPr>
              <w:pStyle w:val="CRCoverPage"/>
              <w:spacing w:after="0"/>
              <w:rPr>
                <w:noProof/>
                <w:sz w:val="8"/>
                <w:szCs w:val="8"/>
                <w:highlight w:val="green"/>
              </w:rPr>
            </w:pPr>
          </w:p>
        </w:tc>
      </w:tr>
      <w:tr w:rsidR="001E41F3" w14:paraId="4A9A8C14" w14:textId="77777777" w:rsidTr="00547111">
        <w:tc>
          <w:tcPr>
            <w:tcW w:w="2694" w:type="dxa"/>
            <w:gridSpan w:val="2"/>
            <w:tcBorders>
              <w:left w:val="single" w:sz="4" w:space="0" w:color="auto"/>
            </w:tcBorders>
          </w:tcPr>
          <w:p w14:paraId="6F4C14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B8A4E3" w14:textId="77777777" w:rsidR="001E41F3" w:rsidRPr="008A26C9" w:rsidRDefault="008A26C9">
            <w:pPr>
              <w:pStyle w:val="CRCoverPage"/>
              <w:spacing w:after="0"/>
              <w:ind w:left="100"/>
              <w:rPr>
                <w:noProof/>
              </w:rPr>
            </w:pPr>
            <w:r w:rsidRPr="008A26C9">
              <w:rPr>
                <w:noProof/>
              </w:rPr>
              <w:t>See Reason for Change</w:t>
            </w:r>
          </w:p>
        </w:tc>
      </w:tr>
      <w:tr w:rsidR="001E41F3" w14:paraId="41542CE0" w14:textId="77777777" w:rsidTr="00547111">
        <w:tc>
          <w:tcPr>
            <w:tcW w:w="2694" w:type="dxa"/>
            <w:gridSpan w:val="2"/>
            <w:tcBorders>
              <w:left w:val="single" w:sz="4" w:space="0" w:color="auto"/>
            </w:tcBorders>
          </w:tcPr>
          <w:p w14:paraId="25FCBF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4C2C80" w14:textId="77777777" w:rsidR="001E41F3" w:rsidRPr="008A26C9" w:rsidRDefault="001E41F3">
            <w:pPr>
              <w:pStyle w:val="CRCoverPage"/>
              <w:spacing w:after="0"/>
              <w:rPr>
                <w:noProof/>
                <w:sz w:val="8"/>
                <w:szCs w:val="8"/>
              </w:rPr>
            </w:pPr>
          </w:p>
        </w:tc>
      </w:tr>
      <w:tr w:rsidR="001E41F3" w14:paraId="602FC6FF" w14:textId="77777777" w:rsidTr="00547111">
        <w:tc>
          <w:tcPr>
            <w:tcW w:w="2694" w:type="dxa"/>
            <w:gridSpan w:val="2"/>
            <w:tcBorders>
              <w:left w:val="single" w:sz="4" w:space="0" w:color="auto"/>
              <w:bottom w:val="single" w:sz="4" w:space="0" w:color="auto"/>
            </w:tcBorders>
          </w:tcPr>
          <w:p w14:paraId="554A695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6F709" w14:textId="77777777" w:rsidR="001E41F3" w:rsidRPr="008A26C9" w:rsidRDefault="008A26C9" w:rsidP="00B661A1">
            <w:pPr>
              <w:pStyle w:val="CRCoverPage"/>
              <w:spacing w:after="0"/>
              <w:ind w:left="100"/>
              <w:rPr>
                <w:noProof/>
              </w:rPr>
            </w:pPr>
            <w:r w:rsidRPr="008A26C9">
              <w:rPr>
                <w:noProof/>
              </w:rPr>
              <w:t>Confusions on PDU sessions for gPTP message transfer</w:t>
            </w:r>
          </w:p>
        </w:tc>
      </w:tr>
      <w:tr w:rsidR="001E41F3" w14:paraId="009B384F" w14:textId="77777777" w:rsidTr="00547111">
        <w:tc>
          <w:tcPr>
            <w:tcW w:w="2694" w:type="dxa"/>
            <w:gridSpan w:val="2"/>
          </w:tcPr>
          <w:p w14:paraId="23F1FD5B" w14:textId="77777777" w:rsidR="001E41F3" w:rsidRDefault="001E41F3">
            <w:pPr>
              <w:pStyle w:val="CRCoverPage"/>
              <w:spacing w:after="0"/>
              <w:rPr>
                <w:b/>
                <w:i/>
                <w:noProof/>
                <w:sz w:val="8"/>
                <w:szCs w:val="8"/>
              </w:rPr>
            </w:pPr>
          </w:p>
        </w:tc>
        <w:tc>
          <w:tcPr>
            <w:tcW w:w="6946" w:type="dxa"/>
            <w:gridSpan w:val="9"/>
          </w:tcPr>
          <w:p w14:paraId="159141EF" w14:textId="77777777" w:rsidR="001E41F3" w:rsidRDefault="001E41F3">
            <w:pPr>
              <w:pStyle w:val="CRCoverPage"/>
              <w:spacing w:after="0"/>
              <w:rPr>
                <w:noProof/>
                <w:sz w:val="8"/>
                <w:szCs w:val="8"/>
              </w:rPr>
            </w:pPr>
          </w:p>
        </w:tc>
      </w:tr>
      <w:tr w:rsidR="001E41F3" w14:paraId="0E3443D2" w14:textId="77777777" w:rsidTr="00547111">
        <w:tc>
          <w:tcPr>
            <w:tcW w:w="2694" w:type="dxa"/>
            <w:gridSpan w:val="2"/>
            <w:tcBorders>
              <w:top w:val="single" w:sz="4" w:space="0" w:color="auto"/>
              <w:left w:val="single" w:sz="4" w:space="0" w:color="auto"/>
            </w:tcBorders>
          </w:tcPr>
          <w:p w14:paraId="5DCBD0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1B87C3" w14:textId="77777777" w:rsidR="001E41F3" w:rsidRDefault="009D5FB2">
            <w:pPr>
              <w:pStyle w:val="CRCoverPage"/>
              <w:spacing w:after="0"/>
              <w:ind w:left="100"/>
              <w:rPr>
                <w:noProof/>
              </w:rPr>
            </w:pPr>
            <w:r>
              <w:rPr>
                <w:noProof/>
              </w:rPr>
              <w:t>5.27.1.2.2</w:t>
            </w:r>
          </w:p>
        </w:tc>
      </w:tr>
      <w:tr w:rsidR="001E41F3" w14:paraId="01873736" w14:textId="77777777" w:rsidTr="00547111">
        <w:tc>
          <w:tcPr>
            <w:tcW w:w="2694" w:type="dxa"/>
            <w:gridSpan w:val="2"/>
            <w:tcBorders>
              <w:left w:val="single" w:sz="4" w:space="0" w:color="auto"/>
            </w:tcBorders>
          </w:tcPr>
          <w:p w14:paraId="061A8C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7BDAD7" w14:textId="77777777" w:rsidR="001E41F3" w:rsidRDefault="001E41F3">
            <w:pPr>
              <w:pStyle w:val="CRCoverPage"/>
              <w:spacing w:after="0"/>
              <w:rPr>
                <w:noProof/>
                <w:sz w:val="8"/>
                <w:szCs w:val="8"/>
              </w:rPr>
            </w:pPr>
          </w:p>
        </w:tc>
      </w:tr>
      <w:tr w:rsidR="001E41F3" w14:paraId="1ACB9FA6" w14:textId="77777777" w:rsidTr="00547111">
        <w:tc>
          <w:tcPr>
            <w:tcW w:w="2694" w:type="dxa"/>
            <w:gridSpan w:val="2"/>
            <w:tcBorders>
              <w:left w:val="single" w:sz="4" w:space="0" w:color="auto"/>
            </w:tcBorders>
          </w:tcPr>
          <w:p w14:paraId="3B5DC29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FE3E7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F6852" w14:textId="77777777" w:rsidR="001E41F3" w:rsidRDefault="001E41F3">
            <w:pPr>
              <w:pStyle w:val="CRCoverPage"/>
              <w:spacing w:after="0"/>
              <w:jc w:val="center"/>
              <w:rPr>
                <w:b/>
                <w:caps/>
                <w:noProof/>
              </w:rPr>
            </w:pPr>
            <w:r>
              <w:rPr>
                <w:b/>
                <w:caps/>
                <w:noProof/>
              </w:rPr>
              <w:t>N</w:t>
            </w:r>
          </w:p>
        </w:tc>
        <w:tc>
          <w:tcPr>
            <w:tcW w:w="2977" w:type="dxa"/>
            <w:gridSpan w:val="4"/>
          </w:tcPr>
          <w:p w14:paraId="0E41ECC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246F39" w14:textId="77777777" w:rsidR="001E41F3" w:rsidRDefault="001E41F3">
            <w:pPr>
              <w:pStyle w:val="CRCoverPage"/>
              <w:spacing w:after="0"/>
              <w:ind w:left="99"/>
              <w:rPr>
                <w:noProof/>
              </w:rPr>
            </w:pPr>
          </w:p>
        </w:tc>
      </w:tr>
      <w:tr w:rsidR="001E41F3" w14:paraId="5BBA43A5" w14:textId="77777777" w:rsidTr="00547111">
        <w:tc>
          <w:tcPr>
            <w:tcW w:w="2694" w:type="dxa"/>
            <w:gridSpan w:val="2"/>
            <w:tcBorders>
              <w:left w:val="single" w:sz="4" w:space="0" w:color="auto"/>
            </w:tcBorders>
          </w:tcPr>
          <w:p w14:paraId="10B850C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0012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940A7" w14:textId="77777777" w:rsidR="001E41F3" w:rsidRPr="00CE4AC4" w:rsidRDefault="00AF1A6F">
            <w:pPr>
              <w:pStyle w:val="CRCoverPage"/>
              <w:spacing w:after="0"/>
              <w:jc w:val="center"/>
              <w:rPr>
                <w:b/>
                <w:caps/>
                <w:noProof/>
              </w:rPr>
            </w:pPr>
            <w:r w:rsidRPr="00CE4AC4">
              <w:rPr>
                <w:b/>
                <w:caps/>
                <w:noProof/>
              </w:rPr>
              <w:t>X</w:t>
            </w:r>
          </w:p>
        </w:tc>
        <w:tc>
          <w:tcPr>
            <w:tcW w:w="2977" w:type="dxa"/>
            <w:gridSpan w:val="4"/>
          </w:tcPr>
          <w:p w14:paraId="0C921D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7A5275" w14:textId="77777777" w:rsidR="001E41F3" w:rsidRDefault="00145D43">
            <w:pPr>
              <w:pStyle w:val="CRCoverPage"/>
              <w:spacing w:after="0"/>
              <w:ind w:left="99"/>
              <w:rPr>
                <w:noProof/>
              </w:rPr>
            </w:pPr>
            <w:r>
              <w:rPr>
                <w:noProof/>
              </w:rPr>
              <w:t xml:space="preserve">TS/TR ... CR ... </w:t>
            </w:r>
          </w:p>
        </w:tc>
      </w:tr>
      <w:tr w:rsidR="001E41F3" w14:paraId="14F64CF4" w14:textId="77777777" w:rsidTr="00547111">
        <w:tc>
          <w:tcPr>
            <w:tcW w:w="2694" w:type="dxa"/>
            <w:gridSpan w:val="2"/>
            <w:tcBorders>
              <w:left w:val="single" w:sz="4" w:space="0" w:color="auto"/>
            </w:tcBorders>
          </w:tcPr>
          <w:p w14:paraId="13C1F56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F0F9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24861" w14:textId="77777777" w:rsidR="001E41F3" w:rsidRPr="00CE4AC4" w:rsidRDefault="00AF1A6F">
            <w:pPr>
              <w:pStyle w:val="CRCoverPage"/>
              <w:spacing w:after="0"/>
              <w:jc w:val="center"/>
              <w:rPr>
                <w:b/>
                <w:caps/>
                <w:noProof/>
              </w:rPr>
            </w:pPr>
            <w:r w:rsidRPr="00CE4AC4">
              <w:rPr>
                <w:b/>
                <w:caps/>
                <w:noProof/>
              </w:rPr>
              <w:t>X</w:t>
            </w:r>
          </w:p>
        </w:tc>
        <w:tc>
          <w:tcPr>
            <w:tcW w:w="2977" w:type="dxa"/>
            <w:gridSpan w:val="4"/>
          </w:tcPr>
          <w:p w14:paraId="6F8F8E4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52EA60" w14:textId="77777777" w:rsidR="001E41F3" w:rsidRDefault="00145D43">
            <w:pPr>
              <w:pStyle w:val="CRCoverPage"/>
              <w:spacing w:after="0"/>
              <w:ind w:left="99"/>
              <w:rPr>
                <w:noProof/>
              </w:rPr>
            </w:pPr>
            <w:r>
              <w:rPr>
                <w:noProof/>
              </w:rPr>
              <w:t xml:space="preserve">TS/TR ... CR ... </w:t>
            </w:r>
          </w:p>
        </w:tc>
      </w:tr>
      <w:tr w:rsidR="001E41F3" w14:paraId="55B3B85E" w14:textId="77777777" w:rsidTr="00547111">
        <w:tc>
          <w:tcPr>
            <w:tcW w:w="2694" w:type="dxa"/>
            <w:gridSpan w:val="2"/>
            <w:tcBorders>
              <w:left w:val="single" w:sz="4" w:space="0" w:color="auto"/>
            </w:tcBorders>
          </w:tcPr>
          <w:p w14:paraId="47F2EBA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475C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5D97" w14:textId="77777777" w:rsidR="001E41F3" w:rsidRPr="00CE4AC4" w:rsidRDefault="00AF1A6F">
            <w:pPr>
              <w:pStyle w:val="CRCoverPage"/>
              <w:spacing w:after="0"/>
              <w:jc w:val="center"/>
              <w:rPr>
                <w:b/>
                <w:caps/>
                <w:noProof/>
              </w:rPr>
            </w:pPr>
            <w:r w:rsidRPr="00CE4AC4">
              <w:rPr>
                <w:b/>
                <w:caps/>
                <w:noProof/>
              </w:rPr>
              <w:t>X</w:t>
            </w:r>
          </w:p>
        </w:tc>
        <w:tc>
          <w:tcPr>
            <w:tcW w:w="2977" w:type="dxa"/>
            <w:gridSpan w:val="4"/>
          </w:tcPr>
          <w:p w14:paraId="19A54B6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AE8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334428" w14:textId="77777777" w:rsidTr="008863B9">
        <w:tc>
          <w:tcPr>
            <w:tcW w:w="2694" w:type="dxa"/>
            <w:gridSpan w:val="2"/>
            <w:tcBorders>
              <w:left w:val="single" w:sz="4" w:space="0" w:color="auto"/>
            </w:tcBorders>
          </w:tcPr>
          <w:p w14:paraId="6AB4E2F6" w14:textId="77777777" w:rsidR="001E41F3" w:rsidRDefault="001E41F3">
            <w:pPr>
              <w:pStyle w:val="CRCoverPage"/>
              <w:spacing w:after="0"/>
              <w:rPr>
                <w:b/>
                <w:i/>
                <w:noProof/>
              </w:rPr>
            </w:pPr>
          </w:p>
        </w:tc>
        <w:tc>
          <w:tcPr>
            <w:tcW w:w="6946" w:type="dxa"/>
            <w:gridSpan w:val="9"/>
            <w:tcBorders>
              <w:right w:val="single" w:sz="4" w:space="0" w:color="auto"/>
            </w:tcBorders>
          </w:tcPr>
          <w:p w14:paraId="3873D807" w14:textId="77777777" w:rsidR="001E41F3" w:rsidRDefault="001E41F3">
            <w:pPr>
              <w:pStyle w:val="CRCoverPage"/>
              <w:spacing w:after="0"/>
              <w:rPr>
                <w:noProof/>
              </w:rPr>
            </w:pPr>
          </w:p>
        </w:tc>
      </w:tr>
      <w:tr w:rsidR="001E41F3" w14:paraId="645AFC9E" w14:textId="77777777" w:rsidTr="008863B9">
        <w:tc>
          <w:tcPr>
            <w:tcW w:w="2694" w:type="dxa"/>
            <w:gridSpan w:val="2"/>
            <w:tcBorders>
              <w:left w:val="single" w:sz="4" w:space="0" w:color="auto"/>
              <w:bottom w:val="single" w:sz="4" w:space="0" w:color="auto"/>
            </w:tcBorders>
          </w:tcPr>
          <w:p w14:paraId="7CCA948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B13C17" w14:textId="77777777" w:rsidR="001E41F3" w:rsidRDefault="001E41F3">
            <w:pPr>
              <w:pStyle w:val="CRCoverPage"/>
              <w:spacing w:after="0"/>
              <w:ind w:left="100"/>
              <w:rPr>
                <w:noProof/>
              </w:rPr>
            </w:pPr>
          </w:p>
        </w:tc>
      </w:tr>
      <w:tr w:rsidR="008863B9" w:rsidRPr="008863B9" w14:paraId="05D0F242" w14:textId="77777777" w:rsidTr="008863B9">
        <w:tc>
          <w:tcPr>
            <w:tcW w:w="2694" w:type="dxa"/>
            <w:gridSpan w:val="2"/>
            <w:tcBorders>
              <w:top w:val="single" w:sz="4" w:space="0" w:color="auto"/>
              <w:bottom w:val="single" w:sz="4" w:space="0" w:color="auto"/>
            </w:tcBorders>
          </w:tcPr>
          <w:p w14:paraId="119A37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4D555E" w14:textId="77777777" w:rsidR="008863B9" w:rsidRPr="008863B9" w:rsidRDefault="008863B9">
            <w:pPr>
              <w:pStyle w:val="CRCoverPage"/>
              <w:spacing w:after="0"/>
              <w:ind w:left="100"/>
              <w:rPr>
                <w:noProof/>
                <w:sz w:val="8"/>
                <w:szCs w:val="8"/>
              </w:rPr>
            </w:pPr>
          </w:p>
        </w:tc>
      </w:tr>
      <w:tr w:rsidR="008863B9" w14:paraId="6B691291" w14:textId="77777777" w:rsidTr="008863B9">
        <w:tc>
          <w:tcPr>
            <w:tcW w:w="2694" w:type="dxa"/>
            <w:gridSpan w:val="2"/>
            <w:tcBorders>
              <w:top w:val="single" w:sz="4" w:space="0" w:color="auto"/>
              <w:left w:val="single" w:sz="4" w:space="0" w:color="auto"/>
              <w:bottom w:val="single" w:sz="4" w:space="0" w:color="auto"/>
            </w:tcBorders>
          </w:tcPr>
          <w:p w14:paraId="3BEA922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F613F9" w14:textId="77777777" w:rsidR="008863B9" w:rsidRDefault="008863B9">
            <w:pPr>
              <w:pStyle w:val="CRCoverPage"/>
              <w:spacing w:after="0"/>
              <w:ind w:left="100"/>
              <w:rPr>
                <w:noProof/>
              </w:rPr>
            </w:pPr>
          </w:p>
        </w:tc>
      </w:tr>
    </w:tbl>
    <w:p w14:paraId="38FA4015" w14:textId="77777777" w:rsidR="001E41F3" w:rsidRDefault="001E41F3">
      <w:pPr>
        <w:pStyle w:val="CRCoverPage"/>
        <w:spacing w:after="0"/>
        <w:rPr>
          <w:noProof/>
          <w:sz w:val="8"/>
          <w:szCs w:val="8"/>
        </w:rPr>
      </w:pPr>
    </w:p>
    <w:p w14:paraId="737945C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76256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585B90E" w14:textId="77777777" w:rsidR="00407D2E" w:rsidRDefault="00407D2E" w:rsidP="00407D2E">
      <w:pPr>
        <w:pStyle w:val="5"/>
      </w:pPr>
      <w:bookmarkStart w:id="3" w:name="_Toc20150063"/>
      <w:bookmarkStart w:id="4" w:name="_Toc27846862"/>
      <w:bookmarkEnd w:id="2"/>
      <w:r>
        <w:t>5.27.1.2.2</w:t>
      </w:r>
      <w:r>
        <w:tab/>
        <w:t>Distribution of TSN clock and time-stamping</w:t>
      </w:r>
      <w:bookmarkEnd w:id="3"/>
      <w:bookmarkEnd w:id="4"/>
    </w:p>
    <w:p w14:paraId="561949B7" w14:textId="77777777" w:rsidR="00407D2E" w:rsidRDefault="00407D2E" w:rsidP="00407D2E">
      <w:pPr>
        <w:rPr>
          <w:lang w:eastAsia="x-none"/>
        </w:rPr>
      </w:pPr>
      <w:r>
        <w:rPr>
          <w:lang w:eastAsia="x-none"/>
        </w:rPr>
        <w:t>The mechanisms for distribution of TSN clock and time-stamping described in this clause are according to IEEE 802.1AS [104].</w:t>
      </w:r>
    </w:p>
    <w:p w14:paraId="232DE672" w14:textId="77777777" w:rsidR="002B5FA1" w:rsidRDefault="002B5FA1" w:rsidP="002B5FA1">
      <w:pPr>
        <w:rPr>
          <w:ins w:id="5" w:author="Huawei-ZQHv1" w:date="2020-02-18T18:52:00Z"/>
          <w:lang w:eastAsia="zh-CN"/>
        </w:rPr>
      </w:pPr>
      <w:ins w:id="6" w:author="Huawei-ZQHv1" w:date="2020-02-18T18:52:00Z">
        <w:r>
          <w:rPr>
            <w:lang w:eastAsia="zh-CN"/>
          </w:rPr>
          <w:t>Within the 5GS, a PDU Session</w:t>
        </w:r>
        <w:r w:rsidRPr="00407D2E">
          <w:t xml:space="preserve"> </w:t>
        </w:r>
        <w:r>
          <w:t xml:space="preserve">serving TSC shall support TSC QoS Flow(s) for TSN stream transmission, and a </w:t>
        </w:r>
        <w:r>
          <w:rPr>
            <w:lang w:eastAsia="x-none"/>
          </w:rPr>
          <w:t>QoS Flow</w:t>
        </w:r>
        <w:r w:rsidRPr="00DB4776">
          <w:rPr>
            <w:lang w:eastAsia="x-none"/>
          </w:rPr>
          <w:t xml:space="preserve"> </w:t>
        </w:r>
        <w:r>
          <w:rPr>
            <w:lang w:eastAsia="x-none"/>
          </w:rPr>
          <w:t>dedicated for all gPTP messages transmission.</w:t>
        </w:r>
        <w:r w:rsidRPr="006C1BF9">
          <w:t xml:space="preserve"> </w:t>
        </w:r>
        <w:commentRangeStart w:id="7"/>
        <w:r>
          <w:t xml:space="preserve">The QoS Flow dedicated for </w:t>
        </w:r>
        <w:r>
          <w:rPr>
            <w:lang w:eastAsia="x-none"/>
          </w:rPr>
          <w:t xml:space="preserve">gPTP messages transmission </w:t>
        </w:r>
        <w:del w:id="8" w:author="Huawei-ZQHv2" w:date="2020-02-25T15:05:00Z">
          <w:r w:rsidDel="005E0713">
            <w:rPr>
              <w:lang w:eastAsia="x-none"/>
            </w:rPr>
            <w:delText xml:space="preserve">is set up </w:delText>
          </w:r>
          <w:r w:rsidRPr="006C1BF9" w:rsidDel="005E0713">
            <w:rPr>
              <w:lang w:eastAsia="x-none"/>
            </w:rPr>
            <w:delText xml:space="preserve">together with </w:delText>
          </w:r>
          <w:r w:rsidDel="005E0713">
            <w:rPr>
              <w:lang w:eastAsia="x-none"/>
            </w:rPr>
            <w:delText>the</w:delText>
          </w:r>
          <w:r w:rsidRPr="006C1BF9" w:rsidDel="005E0713">
            <w:rPr>
              <w:lang w:eastAsia="x-none"/>
            </w:rPr>
            <w:delText xml:space="preserve"> </w:delText>
          </w:r>
          <w:r w:rsidDel="005E0713">
            <w:delText>QoS Flow</w:delText>
          </w:r>
          <w:r w:rsidRPr="00DB4776" w:rsidDel="005E0713">
            <w:delText xml:space="preserve"> with default QoS Rule</w:delText>
          </w:r>
          <w:r w:rsidDel="005E0713">
            <w:rPr>
              <w:lang w:eastAsia="x-none"/>
            </w:rPr>
            <w:delText xml:space="preserve"> and </w:delText>
          </w:r>
        </w:del>
        <w:r>
          <w:rPr>
            <w:lang w:eastAsia="x-none"/>
          </w:rPr>
          <w:t>complies with the residence time upper bound requirement specified in IEEE 802.1AS [104].</w:t>
        </w:r>
      </w:ins>
    </w:p>
    <w:p w14:paraId="32EE6BA5" w14:textId="77777777" w:rsidR="002B5FA1" w:rsidRDefault="002B5FA1" w:rsidP="002B5FA1">
      <w:pPr>
        <w:pStyle w:val="NO"/>
        <w:rPr>
          <w:ins w:id="9" w:author="Huawei-ZQHv1" w:date="2020-02-18T18:52:00Z"/>
        </w:rPr>
      </w:pPr>
      <w:ins w:id="10" w:author="Huawei-ZQHv1" w:date="2020-02-18T18:52:00Z">
        <w:r>
          <w:t>NOTE:</w:t>
        </w:r>
        <w:r>
          <w:tab/>
          <w:t xml:space="preserve">The sum of the UE-DS-TT residence time and the PDB of the QoS Flow dedicated for </w:t>
        </w:r>
        <w:r>
          <w:rPr>
            <w:lang w:eastAsia="x-none"/>
          </w:rPr>
          <w:t>gPTP messages transmission</w:t>
        </w:r>
        <w:r w:rsidRPr="00DB4776">
          <w:t xml:space="preserve"> </w:t>
        </w:r>
        <w:r>
          <w:t>needs to be lower than the residence time upper bound requirement for a time-aware system specified in IEEE 802.1AS [104].</w:t>
        </w:r>
        <w:r w:rsidRPr="006C1BF9">
          <w:t xml:space="preserve"> </w:t>
        </w:r>
      </w:ins>
      <w:commentRangeEnd w:id="7"/>
      <w:r w:rsidR="00F64DDB">
        <w:rPr>
          <w:rStyle w:val="ab"/>
        </w:rPr>
        <w:commentReference w:id="7"/>
      </w:r>
    </w:p>
    <w:p w14:paraId="7FA476AC" w14:textId="77777777" w:rsidR="00407D2E" w:rsidRDefault="00407D2E" w:rsidP="00407D2E">
      <w:pPr>
        <w:rPr>
          <w:lang w:eastAsia="x-none"/>
        </w:rPr>
      </w:pPr>
      <w:r>
        <w:rPr>
          <w:lang w:eastAsia="x-none"/>
        </w:rPr>
        <w:t>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expressed in TSN GM time as specified in IEEE 802.1ASTM [104]. NW-TT then calculates the new cumulative rateRatio (i.e. the cumulative rateRatio of the 5GS) as specified in IEEE 802.1ASTM [104] and modifies the gPTP message payload (carried within Sync message for one-step operation or Follow_up message for two-step operation) as follows:</w:t>
      </w:r>
    </w:p>
    <w:p w14:paraId="6369AD9A" w14:textId="77777777" w:rsidR="00407D2E" w:rsidRDefault="00407D2E" w:rsidP="00407D2E">
      <w:pPr>
        <w:pStyle w:val="B1"/>
      </w:pPr>
      <w:r>
        <w:t>-</w:t>
      </w:r>
      <w:r>
        <w:tab/>
        <w:t>Adds the link delay from the upstream TSN node in TSN GM time to the correction field.</w:t>
      </w:r>
    </w:p>
    <w:p w14:paraId="6835D65E" w14:textId="77777777" w:rsidR="00407D2E" w:rsidRDefault="00407D2E" w:rsidP="00407D2E">
      <w:pPr>
        <w:pStyle w:val="B1"/>
      </w:pPr>
      <w:r>
        <w:t>-</w:t>
      </w:r>
      <w:r>
        <w:tab/>
        <w:t>Replaces the cumulative rateRatio received from the upstream TSN node with the new cumulative rateRatio.</w:t>
      </w:r>
    </w:p>
    <w:p w14:paraId="746DC3CA" w14:textId="77777777" w:rsidR="00407D2E" w:rsidRDefault="00407D2E" w:rsidP="00407D2E">
      <w:pPr>
        <w:pStyle w:val="B1"/>
      </w:pPr>
      <w:r>
        <w:t>-</w:t>
      </w:r>
      <w:r>
        <w:tab/>
        <w:t>Adds TSi in the Suffix field of the gPTP packet as described in Annex H.</w:t>
      </w:r>
    </w:p>
    <w:p w14:paraId="31FD0EF3" w14:textId="77777777" w:rsidR="00407D2E" w:rsidDel="002B5FA1" w:rsidRDefault="00407D2E" w:rsidP="002B5FA1">
      <w:pPr>
        <w:rPr>
          <w:del w:id="11" w:author="Huawei-ZQHv1" w:date="2020-02-18T18:52:00Z"/>
          <w:lang w:eastAsia="x-none"/>
        </w:rPr>
      </w:pPr>
      <w:r>
        <w:rPr>
          <w:lang w:eastAsia="x-none"/>
        </w:rPr>
        <w:t>UPF then forwards the gPTP message to the UE via user plane (i.e. using the PDU session applicable for sending gPTP messages). Only one PDU session per UE per UPF is used for sending gPTP messages regardless of how many external TSN working domains have their clock information delivered through a given UPF serving that UE.</w:t>
      </w:r>
      <w:del w:id="12" w:author="Huawei-ZQHv1" w:date="2020-02-18T18:52:00Z">
        <w:r w:rsidDel="002B5FA1">
          <w:rPr>
            <w:lang w:eastAsia="x-none"/>
          </w:rPr>
          <w:delText xml:space="preserve"> </w:delText>
        </w:r>
        <w:commentRangeStart w:id="13"/>
        <w:r w:rsidDel="002B5FA1">
          <w:rPr>
            <w:lang w:eastAsia="x-none"/>
          </w:rPr>
          <w:delText>All gPTP messages are transmitted on a QoS Flow that complies with the residence time upper bound requirement specified in IEEE 802.1AS [104].</w:delText>
        </w:r>
      </w:del>
    </w:p>
    <w:p w14:paraId="54334FC6" w14:textId="77777777" w:rsidR="00407D2E" w:rsidRDefault="00407D2E">
      <w:pPr>
        <w:pPrChange w:id="14" w:author="Huawei-ZQHv1" w:date="2020-02-18T18:52:00Z">
          <w:pPr>
            <w:pStyle w:val="NO"/>
          </w:pPr>
        </w:pPrChange>
      </w:pPr>
      <w:del w:id="15" w:author="Huawei-ZQHv1" w:date="2020-02-18T18:52:00Z">
        <w:r w:rsidDel="002B5FA1">
          <w:delText>NOTE:</w:delText>
        </w:r>
        <w:r w:rsidDel="002B5FA1">
          <w:tab/>
          <w:delText>The sum of the UE-DS-TT residence time and the PDB of the QoS Flow needs to be lower than the residence time upper bound requirement for a time-aware system specified in IEEE 802.1AS [104].</w:delText>
        </w:r>
      </w:del>
      <w:commentRangeEnd w:id="13"/>
      <w:r w:rsidR="00F64DDB">
        <w:rPr>
          <w:rStyle w:val="ab"/>
        </w:rPr>
        <w:commentReference w:id="13"/>
      </w:r>
    </w:p>
    <w:p w14:paraId="4F88546B" w14:textId="77777777" w:rsidR="00407D2E" w:rsidRDefault="00407D2E" w:rsidP="00407D2E">
      <w:pPr>
        <w:rPr>
          <w:lang w:eastAsia="x-none"/>
        </w:rPr>
      </w:pPr>
      <w:r>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as follows:</w:t>
      </w:r>
    </w:p>
    <w:p w14:paraId="3C1B5F84" w14:textId="77777777" w:rsidR="00407D2E" w:rsidRDefault="00407D2E" w:rsidP="00407D2E">
      <w:pPr>
        <w:pStyle w:val="B1"/>
      </w:pPr>
      <w:r>
        <w:t>-</w:t>
      </w:r>
      <w:r>
        <w:tab/>
        <w:t>Adds the calculated residence time expressed in TSN GM time to the correction field.</w:t>
      </w:r>
    </w:p>
    <w:p w14:paraId="012C3235" w14:textId="77777777" w:rsidR="00407D2E" w:rsidRDefault="00407D2E" w:rsidP="00407D2E">
      <w:pPr>
        <w:pStyle w:val="B1"/>
      </w:pPr>
      <w:r>
        <w:t>-</w:t>
      </w:r>
      <w:r>
        <w:tab/>
        <w:t>Removes TSi from the Suffix field.</w:t>
      </w:r>
    </w:p>
    <w:p w14:paraId="178EDA45" w14:textId="77777777" w:rsidR="00E32339" w:rsidRPr="00407D2E" w:rsidRDefault="00E32339" w:rsidP="00E32339"/>
    <w:p w14:paraId="5E5859B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E75AB5C" w14:textId="77777777" w:rsidR="00E32339" w:rsidRDefault="00E32339" w:rsidP="00E32339"/>
    <w:p w14:paraId="033BD8A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9F3CF7F" w14:textId="77777777" w:rsidR="00E32339" w:rsidRDefault="00E32339" w:rsidP="00E32339"/>
    <w:p w14:paraId="096BF789"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E03F653" w14:textId="77777777" w:rsidR="00A263D1" w:rsidRDefault="00A263D1" w:rsidP="00E32339"/>
    <w:p w14:paraId="490D806E"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604D13B" w14:textId="77777777" w:rsidR="00A263D1" w:rsidRPr="00EA4B9E" w:rsidRDefault="00A263D1" w:rsidP="00E32339"/>
    <w:p w14:paraId="21DB930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FA4887F" w14:textId="77777777" w:rsidR="00E32339" w:rsidRPr="00EA4B9E" w:rsidRDefault="00E32339" w:rsidP="00E32339"/>
    <w:p w14:paraId="6615743C"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Huawei-ZQHv2" w:date="2020-02-25T15:11:00Z" w:initials="Huawei">
    <w:p w14:paraId="5260161D" w14:textId="77777777" w:rsidR="00F64DDB" w:rsidRDefault="00F64DDB">
      <w:pPr>
        <w:pStyle w:val="ac"/>
        <w:rPr>
          <w:rFonts w:hint="eastAsia"/>
          <w:lang w:eastAsia="zh-CN"/>
        </w:rPr>
      </w:pPr>
      <w:r>
        <w:rPr>
          <w:rStyle w:val="ab"/>
        </w:rPr>
        <w:annotationRef/>
      </w:r>
      <w:r>
        <w:rPr>
          <w:lang w:eastAsia="zh-CN"/>
        </w:rPr>
        <w:t>The remaining part is moved from the later paragraphs</w:t>
      </w:r>
    </w:p>
  </w:comment>
  <w:comment w:id="13" w:author="Huawei-ZQHv2" w:date="2020-02-25T15:11:00Z" w:initials="Huawei">
    <w:p w14:paraId="4B3D480D" w14:textId="77777777" w:rsidR="00F64DDB" w:rsidRDefault="00F64DDB">
      <w:pPr>
        <w:pStyle w:val="ac"/>
        <w:rPr>
          <w:rFonts w:hint="eastAsia"/>
          <w:lang w:eastAsia="zh-CN"/>
        </w:rPr>
      </w:pPr>
      <w:r>
        <w:rPr>
          <w:rStyle w:val="ab"/>
        </w:rPr>
        <w:annotationRef/>
      </w:r>
      <w:r>
        <w:rPr>
          <w:lang w:eastAsia="zh-CN"/>
        </w:rPr>
        <w:t>M</w:t>
      </w:r>
      <w:r>
        <w:rPr>
          <w:rFonts w:hint="eastAsia"/>
          <w:lang w:eastAsia="zh-CN"/>
        </w:rPr>
        <w:t xml:space="preserve">ove </w:t>
      </w:r>
      <w:r>
        <w:rPr>
          <w:lang w:eastAsia="zh-CN"/>
        </w:rPr>
        <w:t>up</w:t>
      </w:r>
      <w:bookmarkStart w:id="16" w:name="_GoBack"/>
      <w:bookmarkEnd w:id="16"/>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60161D" w15:done="0"/>
  <w15:commentEx w15:paraId="4B3D480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DB9002" w14:textId="77777777" w:rsidR="00C26FE9" w:rsidRDefault="00C26FE9">
      <w:r>
        <w:separator/>
      </w:r>
    </w:p>
  </w:endnote>
  <w:endnote w:type="continuationSeparator" w:id="0">
    <w:p w14:paraId="6C947B0A" w14:textId="77777777" w:rsidR="00C26FE9" w:rsidRDefault="00C26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171858" w14:textId="77777777" w:rsidR="00C26FE9" w:rsidRDefault="00C26FE9">
      <w:r>
        <w:separator/>
      </w:r>
    </w:p>
  </w:footnote>
  <w:footnote w:type="continuationSeparator" w:id="0">
    <w:p w14:paraId="3B6DDC43" w14:textId="77777777" w:rsidR="00C26FE9" w:rsidRDefault="00C26F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9202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F9C94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7F343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B646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v1">
    <w15:presenceInfo w15:providerId="None" w15:userId="Huawei-ZQHv1"/>
  </w15:person>
  <w15:person w15:author="Huawei-ZQHv2">
    <w15:presenceInfo w15:providerId="None" w15:userId="Huawei-ZQH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29"/>
    <w:rsid w:val="00022E4A"/>
    <w:rsid w:val="0005071C"/>
    <w:rsid w:val="00076524"/>
    <w:rsid w:val="00086F9A"/>
    <w:rsid w:val="000A6394"/>
    <w:rsid w:val="000B7FED"/>
    <w:rsid w:val="000C038A"/>
    <w:rsid w:val="000C6598"/>
    <w:rsid w:val="000D0A92"/>
    <w:rsid w:val="000E268E"/>
    <w:rsid w:val="000E31D5"/>
    <w:rsid w:val="00112C1F"/>
    <w:rsid w:val="00120D6F"/>
    <w:rsid w:val="00145D43"/>
    <w:rsid w:val="00167863"/>
    <w:rsid w:val="001804E7"/>
    <w:rsid w:val="00192C46"/>
    <w:rsid w:val="001A08B3"/>
    <w:rsid w:val="001A08BA"/>
    <w:rsid w:val="001A7B60"/>
    <w:rsid w:val="001B52F0"/>
    <w:rsid w:val="001B7A65"/>
    <w:rsid w:val="001E005B"/>
    <w:rsid w:val="001E41F3"/>
    <w:rsid w:val="002035FE"/>
    <w:rsid w:val="0026004D"/>
    <w:rsid w:val="002640DD"/>
    <w:rsid w:val="00265753"/>
    <w:rsid w:val="00275D12"/>
    <w:rsid w:val="002831F6"/>
    <w:rsid w:val="00284FEB"/>
    <w:rsid w:val="002860C4"/>
    <w:rsid w:val="002A33C4"/>
    <w:rsid w:val="002B5741"/>
    <w:rsid w:val="002B5FA1"/>
    <w:rsid w:val="00305409"/>
    <w:rsid w:val="003609EF"/>
    <w:rsid w:val="0036231A"/>
    <w:rsid w:val="00374DD4"/>
    <w:rsid w:val="003808E9"/>
    <w:rsid w:val="00385A11"/>
    <w:rsid w:val="00386DEC"/>
    <w:rsid w:val="003968D8"/>
    <w:rsid w:val="003E1A36"/>
    <w:rsid w:val="003E7D28"/>
    <w:rsid w:val="00407D2E"/>
    <w:rsid w:val="00410371"/>
    <w:rsid w:val="004242F1"/>
    <w:rsid w:val="00452FDC"/>
    <w:rsid w:val="004B75B7"/>
    <w:rsid w:val="00514818"/>
    <w:rsid w:val="0051580D"/>
    <w:rsid w:val="00521B92"/>
    <w:rsid w:val="00524056"/>
    <w:rsid w:val="00547111"/>
    <w:rsid w:val="00592D74"/>
    <w:rsid w:val="005E0713"/>
    <w:rsid w:val="005E2C44"/>
    <w:rsid w:val="00621188"/>
    <w:rsid w:val="006257ED"/>
    <w:rsid w:val="00625CC6"/>
    <w:rsid w:val="00695808"/>
    <w:rsid w:val="006B0915"/>
    <w:rsid w:val="006B46FB"/>
    <w:rsid w:val="006C1BF9"/>
    <w:rsid w:val="006C7ED0"/>
    <w:rsid w:val="006D18D3"/>
    <w:rsid w:val="006E21FB"/>
    <w:rsid w:val="0070388D"/>
    <w:rsid w:val="00792342"/>
    <w:rsid w:val="00793EC4"/>
    <w:rsid w:val="007977A8"/>
    <w:rsid w:val="007B512A"/>
    <w:rsid w:val="007C2097"/>
    <w:rsid w:val="007D6A07"/>
    <w:rsid w:val="007E27B5"/>
    <w:rsid w:val="007F2012"/>
    <w:rsid w:val="007F7259"/>
    <w:rsid w:val="008040A8"/>
    <w:rsid w:val="008279FA"/>
    <w:rsid w:val="008626E7"/>
    <w:rsid w:val="00870EE7"/>
    <w:rsid w:val="008863B9"/>
    <w:rsid w:val="008A26C9"/>
    <w:rsid w:val="008A45A6"/>
    <w:rsid w:val="008E15CC"/>
    <w:rsid w:val="008F686C"/>
    <w:rsid w:val="00901CAF"/>
    <w:rsid w:val="00906141"/>
    <w:rsid w:val="009148DE"/>
    <w:rsid w:val="00922BFA"/>
    <w:rsid w:val="00941E30"/>
    <w:rsid w:val="00951AFB"/>
    <w:rsid w:val="009733BE"/>
    <w:rsid w:val="009777D9"/>
    <w:rsid w:val="00991B88"/>
    <w:rsid w:val="009A5753"/>
    <w:rsid w:val="009A579D"/>
    <w:rsid w:val="009D5FB2"/>
    <w:rsid w:val="009E3297"/>
    <w:rsid w:val="009F734F"/>
    <w:rsid w:val="00A246B6"/>
    <w:rsid w:val="00A263D1"/>
    <w:rsid w:val="00A47E70"/>
    <w:rsid w:val="00A50CF0"/>
    <w:rsid w:val="00A542FF"/>
    <w:rsid w:val="00A7671C"/>
    <w:rsid w:val="00AA2CBC"/>
    <w:rsid w:val="00AC5820"/>
    <w:rsid w:val="00AD1CD8"/>
    <w:rsid w:val="00AF1A6F"/>
    <w:rsid w:val="00B068A1"/>
    <w:rsid w:val="00B258BB"/>
    <w:rsid w:val="00B51DB3"/>
    <w:rsid w:val="00B661A1"/>
    <w:rsid w:val="00B67B97"/>
    <w:rsid w:val="00B968C8"/>
    <w:rsid w:val="00B9782A"/>
    <w:rsid w:val="00BA3EC5"/>
    <w:rsid w:val="00BA51D9"/>
    <w:rsid w:val="00BB5DFC"/>
    <w:rsid w:val="00BC0E8C"/>
    <w:rsid w:val="00BD279D"/>
    <w:rsid w:val="00BD6BB8"/>
    <w:rsid w:val="00BF2E84"/>
    <w:rsid w:val="00C160A6"/>
    <w:rsid w:val="00C26FE9"/>
    <w:rsid w:val="00C33231"/>
    <w:rsid w:val="00C66BA2"/>
    <w:rsid w:val="00C95985"/>
    <w:rsid w:val="00CC5026"/>
    <w:rsid w:val="00CC68D0"/>
    <w:rsid w:val="00CE4AC4"/>
    <w:rsid w:val="00D01F77"/>
    <w:rsid w:val="00D03F9A"/>
    <w:rsid w:val="00D06D51"/>
    <w:rsid w:val="00D15E43"/>
    <w:rsid w:val="00D16871"/>
    <w:rsid w:val="00D24991"/>
    <w:rsid w:val="00D34D8A"/>
    <w:rsid w:val="00D50255"/>
    <w:rsid w:val="00D66520"/>
    <w:rsid w:val="00D66AE8"/>
    <w:rsid w:val="00D92747"/>
    <w:rsid w:val="00DB4776"/>
    <w:rsid w:val="00DC58AF"/>
    <w:rsid w:val="00DE34CF"/>
    <w:rsid w:val="00E13F3D"/>
    <w:rsid w:val="00E32339"/>
    <w:rsid w:val="00E34898"/>
    <w:rsid w:val="00E36B63"/>
    <w:rsid w:val="00E533D9"/>
    <w:rsid w:val="00E61B6E"/>
    <w:rsid w:val="00E82D4D"/>
    <w:rsid w:val="00EB09B7"/>
    <w:rsid w:val="00EC7C8D"/>
    <w:rsid w:val="00ED4290"/>
    <w:rsid w:val="00EE7D7C"/>
    <w:rsid w:val="00F25D98"/>
    <w:rsid w:val="00F300FB"/>
    <w:rsid w:val="00F61856"/>
    <w:rsid w:val="00F64DD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83B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407D2E"/>
    <w:rPr>
      <w:rFonts w:ascii="Times New Roman" w:hAnsi="Times New Roman"/>
      <w:lang w:val="en-GB" w:eastAsia="en-US"/>
    </w:rPr>
  </w:style>
  <w:style w:type="character" w:customStyle="1" w:styleId="B1Char">
    <w:name w:val="B1 Char"/>
    <w:link w:val="B1"/>
    <w:rsid w:val="00407D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FF1A8-249F-4752-A06D-09E4F4651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3</Pages>
  <Words>851</Words>
  <Characters>4857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Huawei-ZQHv2</cp:lastModifiedBy>
  <cp:revision>23</cp:revision>
  <cp:lastPrinted>1899-12-31T23:00:00Z</cp:lastPrinted>
  <dcterms:created xsi:type="dcterms:W3CDTF">2019-12-16T08:11:00Z</dcterms:created>
  <dcterms:modified xsi:type="dcterms:W3CDTF">2020-02-25T07:11:00Z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(3)MulzpzqLAWUYtUMyCD17pRjjfCEDMKP0LGDKu9yIaHz+BhPqmc0K9cobJovqJKKPcJJDrQqs
8Hf03KO9jCnqU09nxtSmZne64I/jsq54GvchtwcW6mH5szk5jYVPqMDkBTdOi3O4JPPRnPwU
aYlhLdiZo//wG1QSmJak7NZh0NP8D6w9022R26i6zThjGOOsRSwTJpTWL0FZr5BGV2tnPsqi
Wo2Sjdljym3zGtw8II</vt:lpwstr>
  </property>
  <property fmtid="{D5CDD505-2E9C-101B-9397-08002B2CF9AE}" pid="22" name="_2015_ms_pID_7253431">
    <vt:lpwstr>/7nswQmHV2TvIdIH1jBjCVq6TRShezqCm0qx9U23azPTNblaBt10vy
JYd5mjDG9IMdVhWhdkDpZFU3uGQ/RVVFNTbp03SYK5NAzRnReiJbLUvtGQj2xsi1hlaE70uk
6ARhvmrVs3OlpjpILkTFemlF4Wry+kgqiY7MC1rhDFEx1NeUw/pltwtzmwUMJfgUkhU8BV0n
a6tFw1Xf1Ahziy1tmMn0PykAKPpnjbOhqfAt</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1581316088</vt:lpwstr>
  </property>
</Properties>
</file>